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15" w:rsidRDefault="005D3515" w:rsidP="005D3515">
      <w:pPr>
        <w:tabs>
          <w:tab w:val="left" w:pos="59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D3515">
        <w:rPr>
          <w:rFonts w:ascii="Times New Roman" w:eastAsia="Times New Roman" w:hAnsi="Times New Roman" w:cs="Times New Roman"/>
          <w:b/>
          <w:sz w:val="28"/>
          <w:szCs w:val="28"/>
        </w:rPr>
        <w:t xml:space="preserve">ннотация программы старшей группы № </w:t>
      </w:r>
      <w:r w:rsidR="006B08A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5D3515" w:rsidRDefault="005D3515" w:rsidP="005D3515">
      <w:pPr>
        <w:tabs>
          <w:tab w:val="left" w:pos="59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D3515" w:rsidRDefault="005D3515" w:rsidP="005D3515">
      <w:pPr>
        <w:tabs>
          <w:tab w:val="left" w:pos="595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ВОЗРАСТНЫЕ КАТЕГОРИИ ДЕТЕЙ, НА КОТОРЫХ    ОРИЕНТИРОВАНА </w:t>
      </w:r>
      <w:r w:rsidRPr="00DF4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ПРОГРАММА</w:t>
      </w:r>
    </w:p>
    <w:p w:rsidR="005D3515" w:rsidRPr="002946E4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608">
        <w:rPr>
          <w:rFonts w:ascii="Times New Roman" w:hAnsi="Times New Roman"/>
          <w:sz w:val="28"/>
          <w:szCs w:val="28"/>
        </w:rPr>
        <w:t>Адаптированная основная образовательная программа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для обучающихся с тяжёлыми </w:t>
      </w:r>
      <w:r w:rsidRPr="00A83608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>ми</w:t>
      </w:r>
      <w:r w:rsidRPr="00A83608">
        <w:rPr>
          <w:rFonts w:ascii="Times New Roman" w:hAnsi="Times New Roman"/>
          <w:sz w:val="28"/>
          <w:szCs w:val="28"/>
        </w:rPr>
        <w:t xml:space="preserve"> речи</w:t>
      </w:r>
      <w:r w:rsidRPr="005A6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DF4EF4">
        <w:rPr>
          <w:rFonts w:ascii="Times New Roman" w:hAnsi="Times New Roman"/>
          <w:sz w:val="28"/>
          <w:szCs w:val="28"/>
        </w:rPr>
        <w:t xml:space="preserve"> «Детский сад комбинированного вида «Родничок» Курского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A83608">
        <w:rPr>
          <w:rFonts w:ascii="Times New Roman" w:hAnsi="Times New Roman"/>
          <w:sz w:val="28"/>
          <w:szCs w:val="28"/>
        </w:rPr>
        <w:t xml:space="preserve"> </w:t>
      </w:r>
      <w:r w:rsidRPr="00DF4EF4">
        <w:rPr>
          <w:rFonts w:ascii="Times New Roman" w:hAnsi="Times New Roman"/>
          <w:sz w:val="28"/>
          <w:szCs w:val="28"/>
        </w:rPr>
        <w:t>(далее – Программа) разработана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6E4">
        <w:rPr>
          <w:rFonts w:ascii="Times New Roman" w:hAnsi="Times New Roman"/>
          <w:sz w:val="28"/>
          <w:szCs w:val="28"/>
        </w:rPr>
        <w:t>с нормативно-правовыми актами: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29.12.2012 г. № 273-ФЗ «Об образовании в Российской Федерации»; </w:t>
      </w:r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25.11.2022г. №1028. «Об утверждении федеральной образовательной программы дошкольного образования»;</w:t>
      </w:r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31.07</w:t>
      </w: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D3515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«Постановление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1.2.3685–21 «Гигиенические нормативы и требования к обеспечению безопасности (или) безвредности для человека</w:t>
      </w:r>
      <w:proofErr w:type="gram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среды обитания».</w:t>
      </w:r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hAnsi="Times New Roman"/>
          <w:sz w:val="28"/>
          <w:szCs w:val="28"/>
        </w:rPr>
        <w:t>Профессиональный стандарт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544н).</w:t>
      </w:r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160B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«Родничок» Курского района Курской области;</w:t>
      </w:r>
      <w:proofErr w:type="gramEnd"/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160B">
        <w:rPr>
          <w:rFonts w:ascii="Times New Roman" w:hAnsi="Times New Roman"/>
          <w:sz w:val="28"/>
          <w:szCs w:val="28"/>
        </w:rPr>
        <w:t>«Программа логопедической работы по преодолению ОНР у детей»</w:t>
      </w:r>
      <w:r w:rsidRPr="00291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160B">
        <w:rPr>
          <w:rFonts w:ascii="Times New Roman" w:hAnsi="Times New Roman"/>
          <w:sz w:val="28"/>
          <w:szCs w:val="28"/>
        </w:rPr>
        <w:t>(Авторы:</w:t>
      </w:r>
      <w:proofErr w:type="gramEnd"/>
      <w:r w:rsidRPr="0029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160B">
        <w:rPr>
          <w:rFonts w:ascii="Times New Roman" w:hAnsi="Times New Roman"/>
          <w:sz w:val="28"/>
          <w:szCs w:val="28"/>
        </w:rPr>
        <w:t>Филичева Т.Б., Туманова Т.В., Чиркина Г.Б., 2010г.);</w:t>
      </w:r>
      <w:proofErr w:type="gramEnd"/>
    </w:p>
    <w:p w:rsidR="005D3515" w:rsidRPr="0029160B" w:rsidRDefault="005D3515" w:rsidP="005D351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160B">
        <w:rPr>
          <w:rFonts w:ascii="Times New Roman" w:hAnsi="Times New Roman"/>
          <w:sz w:val="28"/>
          <w:szCs w:val="28"/>
        </w:rPr>
        <w:t>«Программа логопедической работы по преодолению ФФНР у детей» (Авторы:</w:t>
      </w:r>
      <w:proofErr w:type="gramEnd"/>
      <w:r w:rsidRPr="0029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160B">
        <w:rPr>
          <w:rFonts w:ascii="Times New Roman" w:hAnsi="Times New Roman"/>
          <w:sz w:val="28"/>
          <w:szCs w:val="28"/>
        </w:rPr>
        <w:t>Филичева Т.Б.,  Чиркина  Г.Б., 2010 г.);</w:t>
      </w:r>
      <w:proofErr w:type="gramEnd"/>
    </w:p>
    <w:p w:rsidR="005D3515" w:rsidRDefault="005D3515" w:rsidP="005D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15" w:rsidRPr="00EF32BF" w:rsidRDefault="005D3515" w:rsidP="005D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Региональные документы: </w:t>
      </w:r>
    </w:p>
    <w:p w:rsidR="005D3515" w:rsidRPr="00D51DE8" w:rsidRDefault="005D3515" w:rsidP="005D3515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DE8">
        <w:rPr>
          <w:rFonts w:ascii="Times New Roman" w:eastAsia="Times New Roman" w:hAnsi="Times New Roman" w:cs="Times New Roman"/>
          <w:sz w:val="28"/>
          <w:szCs w:val="28"/>
        </w:rPr>
        <w:t>Закон Курской области «Об образовании в Курской области» от 09.12.2013 №121-ЗКО.</w:t>
      </w:r>
    </w:p>
    <w:p w:rsidR="005D3515" w:rsidRDefault="005D3515" w:rsidP="005D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15" w:rsidRPr="00EF32BF" w:rsidRDefault="005D3515" w:rsidP="005D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 учреждения:</w:t>
      </w:r>
    </w:p>
    <w:p w:rsidR="005D3515" w:rsidRDefault="005D3515" w:rsidP="005D3515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DE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утвержден постановлением Администрации Курского района Курской области от 13.11.2019 года № 3003.</w:t>
      </w:r>
    </w:p>
    <w:p w:rsidR="005D3515" w:rsidRPr="00D51DE8" w:rsidRDefault="005D3515" w:rsidP="005D3515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локально-нормативные акты </w:t>
      </w:r>
      <w:r w:rsidRPr="00D51DE8">
        <w:rPr>
          <w:rFonts w:ascii="Times New Roman" w:eastAsia="Times New Roman" w:hAnsi="Times New Roman" w:cs="Times New Roman"/>
          <w:sz w:val="28"/>
          <w:szCs w:val="28"/>
        </w:rPr>
        <w:t>МБДОУ «Детский сад комбинированного вида «Родничок» Курского района Курской области.</w:t>
      </w:r>
    </w:p>
    <w:p w:rsidR="005D3515" w:rsidRPr="00FD46F3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600">
        <w:rPr>
          <w:rFonts w:ascii="Times New Roman" w:hAnsi="Times New Roman" w:cs="Times New Roman"/>
          <w:sz w:val="28"/>
          <w:szCs w:val="28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1C7600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C7600">
        <w:rPr>
          <w:rFonts w:ascii="Times New Roman" w:hAnsi="Times New Roman" w:cs="Times New Roman"/>
          <w:sz w:val="28"/>
          <w:szCs w:val="28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5D3515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515" w:rsidRPr="00697066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b/>
          <w:i/>
          <w:sz w:val="28"/>
          <w:szCs w:val="28"/>
        </w:rPr>
        <w:t>Цель реализации Программы:</w:t>
      </w:r>
      <w:r w:rsidRPr="001C7600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5D3515" w:rsidRPr="00697066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066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Pr="0069706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реализация содержания АОП </w:t>
      </w:r>
      <w:proofErr w:type="gramStart"/>
      <w:r w:rsidRPr="006970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7066">
        <w:rPr>
          <w:rFonts w:ascii="Times New Roman" w:hAnsi="Times New Roman" w:cs="Times New Roman"/>
          <w:sz w:val="28"/>
          <w:szCs w:val="28"/>
        </w:rPr>
        <w:t>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69706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97066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</w:t>
      </w:r>
      <w:r w:rsidRPr="00697066">
        <w:rPr>
          <w:rFonts w:ascii="Times New Roman" w:hAnsi="Times New Roman" w:cs="Times New Roman"/>
          <w:sz w:val="28"/>
          <w:szCs w:val="28"/>
        </w:rPr>
        <w:lastRenderedPageBreak/>
        <w:t>самостоятельности и ответственности ребенка, формирование предпосылок учебной деятельности;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9706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97066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6970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7066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5D3515" w:rsidRPr="00697066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69706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97066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</w:p>
    <w:p w:rsidR="005D3515" w:rsidRDefault="005D3515" w:rsidP="005D35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5D3515" w:rsidRDefault="005D3515" w:rsidP="005D351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515" w:rsidRDefault="005D3515" w:rsidP="005D351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75D">
        <w:rPr>
          <w:rFonts w:ascii="Times New Roman" w:hAnsi="Times New Roman"/>
          <w:sz w:val="28"/>
          <w:szCs w:val="28"/>
        </w:rPr>
        <w:t>Программа МБДОУ опирается на Федеральную адаптированную образовательную программу дошкольного образования (</w:t>
      </w:r>
      <w:hyperlink r:id="rId5" w:history="1">
        <w:r w:rsidRPr="00A34621">
          <w:rPr>
            <w:rStyle w:val="a4"/>
            <w:rFonts w:ascii="Times New Roman" w:hAnsi="Times New Roman"/>
            <w:sz w:val="28"/>
            <w:szCs w:val="28"/>
          </w:rPr>
          <w:t>ФАОП ДО</w:t>
        </w:r>
      </w:hyperlink>
      <w:r w:rsidRPr="00B4675D">
        <w:rPr>
          <w:rFonts w:ascii="Times New Roman" w:hAnsi="Times New Roman"/>
          <w:sz w:val="28"/>
          <w:szCs w:val="28"/>
        </w:rPr>
        <w:t>), утвержденную Приказом Министерства просвещения Российской федерации №1028 от 25 ноября 2022 г.</w:t>
      </w:r>
      <w:proofErr w:type="gramEnd"/>
    </w:p>
    <w:tbl>
      <w:tblPr>
        <w:tblStyle w:val="a5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7620"/>
      </w:tblGrid>
      <w:tr w:rsidR="005D3515" w:rsidTr="00EE1EA6">
        <w:trPr>
          <w:trHeight w:val="1757"/>
        </w:trPr>
        <w:tc>
          <w:tcPr>
            <w:tcW w:w="1928" w:type="dxa"/>
            <w:vAlign w:val="center"/>
          </w:tcPr>
          <w:p w:rsidR="005D3515" w:rsidRDefault="005D3515" w:rsidP="00EE1EA6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05289" cy="905289"/>
                  <wp:effectExtent l="19050" t="0" r="9111" b="0"/>
                  <wp:docPr id="8" name="Рисунок 1" descr="C:\Users\Пользователь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34" cy="9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:rsidR="005D3515" w:rsidRPr="00E77B4E" w:rsidRDefault="005D3515" w:rsidP="00EE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 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</w:t>
            </w:r>
            <w:r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3515" w:rsidRDefault="005D3515" w:rsidP="00EE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23697A">
              <w:rPr>
                <w:rFonts w:ascii="Times New Roman" w:hAnsi="Times New Roman"/>
                <w:sz w:val="28"/>
                <w:szCs w:val="28"/>
              </w:rPr>
              <w:t>80%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общего объема Программы.</w:t>
            </w:r>
          </w:p>
        </w:tc>
      </w:tr>
    </w:tbl>
    <w:p w:rsidR="005D3515" w:rsidRDefault="005D3515" w:rsidP="005D351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515" w:rsidRDefault="005D3515" w:rsidP="005D35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323A8">
        <w:rPr>
          <w:rFonts w:ascii="Times New Roman" w:hAnsi="Times New Roman"/>
          <w:b/>
          <w:bCs/>
          <w:sz w:val="28"/>
          <w:szCs w:val="28"/>
        </w:rPr>
        <w:t>Характеристика  детей  старшего   дошкольного  возраста  с общим недоразвитием речи</w:t>
      </w:r>
    </w:p>
    <w:p w:rsidR="005D3515" w:rsidRPr="001323A8" w:rsidRDefault="005D3515" w:rsidP="005D35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3515" w:rsidRPr="006032C5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F4EF4">
        <w:rPr>
          <w:rFonts w:ascii="Times New Roman" w:hAnsi="Times New Roman"/>
          <w:sz w:val="28"/>
          <w:szCs w:val="28"/>
        </w:rPr>
        <w:t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</w:t>
      </w:r>
      <w:r>
        <w:rPr>
          <w:rFonts w:ascii="Times New Roman" w:hAnsi="Times New Roman"/>
          <w:sz w:val="28"/>
          <w:szCs w:val="28"/>
        </w:rPr>
        <w:t>о-грамматическую системы языка.</w:t>
      </w:r>
    </w:p>
    <w:p w:rsidR="005D3515" w:rsidRPr="00DF4EF4" w:rsidRDefault="005D3515" w:rsidP="005D3515">
      <w:pPr>
        <w:pStyle w:val="zag3"/>
        <w:spacing w:before="0" w:beforeAutospacing="0" w:after="0" w:afterAutospacing="0"/>
        <w:jc w:val="both"/>
        <w:outlineLvl w:val="2"/>
        <w:rPr>
          <w:sz w:val="28"/>
          <w:szCs w:val="28"/>
        </w:rPr>
      </w:pPr>
      <w:r w:rsidRPr="00DF4EF4">
        <w:rPr>
          <w:sz w:val="28"/>
          <w:szCs w:val="28"/>
        </w:rPr>
        <w:t>Характеристика детей с III уровнем развития речи (дети 5 лет)</w:t>
      </w:r>
    </w:p>
    <w:p w:rsidR="005D3515" w:rsidRPr="00DF4EF4" w:rsidRDefault="005D3515" w:rsidP="005D35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</w:t>
      </w:r>
      <w:r>
        <w:rPr>
          <w:sz w:val="28"/>
          <w:szCs w:val="28"/>
        </w:rPr>
        <w:t xml:space="preserve">второстепенных членов, </w:t>
      </w:r>
      <w:proofErr w:type="gramStart"/>
      <w:r>
        <w:rPr>
          <w:sz w:val="28"/>
          <w:szCs w:val="28"/>
        </w:rPr>
        <w:t xml:space="preserve">например: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б</w:t>
      </w:r>
      <w:proofErr w:type="gramEnd"/>
      <w:r w:rsidRPr="00DF4EF4">
        <w:rPr>
          <w:rStyle w:val="a7"/>
          <w:sz w:val="28"/>
          <w:szCs w:val="28"/>
        </w:rPr>
        <w:t>éйка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мóтлит</w:t>
      </w:r>
      <w:proofErr w:type="spellEnd"/>
      <w:r w:rsidRPr="00DF4EF4">
        <w:rPr>
          <w:rStyle w:val="a7"/>
          <w:sz w:val="28"/>
          <w:szCs w:val="28"/>
        </w:rPr>
        <w:t xml:space="preserve"> и не </w:t>
      </w:r>
      <w:proofErr w:type="spellStart"/>
      <w:r w:rsidRPr="00DF4EF4">
        <w:rPr>
          <w:rStyle w:val="a7"/>
          <w:sz w:val="28"/>
          <w:szCs w:val="28"/>
        </w:rPr>
        <w:t>узнáйа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белка смотрит и не узнала (зайца); </w:t>
      </w:r>
      <w:r w:rsidRPr="00DF4EF4">
        <w:rPr>
          <w:rStyle w:val="a7"/>
          <w:sz w:val="28"/>
          <w:szCs w:val="28"/>
        </w:rPr>
        <w:t xml:space="preserve">«из тубы́ дым </w:t>
      </w:r>
      <w:proofErr w:type="spellStart"/>
      <w:r w:rsidRPr="00DF4EF4">
        <w:rPr>
          <w:rStyle w:val="a7"/>
          <w:sz w:val="28"/>
          <w:szCs w:val="28"/>
        </w:rPr>
        <w:t>тойбы</w:t>
      </w:r>
      <w:proofErr w:type="spellEnd"/>
      <w:r w:rsidRPr="00DF4EF4">
        <w:rPr>
          <w:rStyle w:val="a7"/>
          <w:sz w:val="28"/>
          <w:szCs w:val="28"/>
        </w:rPr>
        <w:t xml:space="preserve">́, </w:t>
      </w:r>
      <w:proofErr w:type="spellStart"/>
      <w:r w:rsidRPr="00DF4EF4">
        <w:rPr>
          <w:rStyle w:val="a7"/>
          <w:sz w:val="28"/>
          <w:szCs w:val="28"/>
        </w:rPr>
        <w:t>потаму́та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хóйдна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из трубы дым валит столбом, потому что холодно. В высказываниях детей появляются слова, состоящие из трех-пяти слогов </w:t>
      </w:r>
      <w:r w:rsidRPr="00DF4EF4">
        <w:rPr>
          <w:rStyle w:val="a7"/>
          <w:sz w:val="28"/>
          <w:szCs w:val="28"/>
        </w:rPr>
        <w:t>(«</w:t>
      </w:r>
      <w:proofErr w:type="spellStart"/>
      <w:r w:rsidRPr="00DF4EF4">
        <w:rPr>
          <w:rStyle w:val="a7"/>
          <w:sz w:val="28"/>
          <w:szCs w:val="28"/>
        </w:rPr>
        <w:t>аквáиюм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аквариум,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таталли́</w:t>
      </w:r>
      <w:proofErr w:type="gramStart"/>
      <w:r w:rsidRPr="00DF4EF4">
        <w:rPr>
          <w:rStyle w:val="a7"/>
          <w:sz w:val="28"/>
          <w:szCs w:val="28"/>
        </w:rPr>
        <w:t>ст</w:t>
      </w:r>
      <w:proofErr w:type="spellEnd"/>
      <w:proofErr w:type="gram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тракторист,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вадапавóд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водопровод,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задигáйка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зажигалка).</w:t>
      </w:r>
    </w:p>
    <w:p w:rsidR="005D3515" w:rsidRPr="00DF4EF4" w:rsidRDefault="005D3515" w:rsidP="005D35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</w:t>
      </w:r>
      <w:r w:rsidRPr="00DF4EF4">
        <w:rPr>
          <w:rStyle w:val="a7"/>
          <w:sz w:val="28"/>
          <w:szCs w:val="28"/>
        </w:rPr>
        <w:t xml:space="preserve">(«взяла с </w:t>
      </w:r>
      <w:proofErr w:type="spellStart"/>
      <w:r w:rsidRPr="00DF4EF4">
        <w:rPr>
          <w:rStyle w:val="a7"/>
          <w:sz w:val="28"/>
          <w:szCs w:val="28"/>
        </w:rPr>
        <w:t>я́сика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взяла из ящика, </w:t>
      </w:r>
      <w:r w:rsidRPr="00DF4EF4">
        <w:rPr>
          <w:rStyle w:val="a7"/>
          <w:sz w:val="28"/>
          <w:szCs w:val="28"/>
        </w:rPr>
        <w:t xml:space="preserve">«тли </w:t>
      </w:r>
      <w:proofErr w:type="spellStart"/>
      <w:r w:rsidRPr="00DF4EF4">
        <w:rPr>
          <w:rStyle w:val="a7"/>
          <w:sz w:val="28"/>
          <w:szCs w:val="28"/>
        </w:rPr>
        <w:t>ведёлы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три </w:t>
      </w:r>
      <w:r w:rsidRPr="00DF4EF4">
        <w:rPr>
          <w:sz w:val="28"/>
          <w:szCs w:val="28"/>
        </w:rPr>
        <w:lastRenderedPageBreak/>
        <w:t xml:space="preserve">ведра,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коёбка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лези́т</w:t>
      </w:r>
      <w:proofErr w:type="spellEnd"/>
      <w:r w:rsidRPr="00DF4EF4">
        <w:rPr>
          <w:rStyle w:val="a7"/>
          <w:sz w:val="28"/>
          <w:szCs w:val="28"/>
        </w:rPr>
        <w:t xml:space="preserve"> под </w:t>
      </w:r>
      <w:proofErr w:type="spellStart"/>
      <w:r w:rsidRPr="00DF4EF4">
        <w:rPr>
          <w:rStyle w:val="a7"/>
          <w:sz w:val="28"/>
          <w:szCs w:val="28"/>
        </w:rPr>
        <w:t>сту́ла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коробка лежит под стулом, </w:t>
      </w:r>
      <w:r w:rsidRPr="00DF4EF4">
        <w:rPr>
          <w:rStyle w:val="a7"/>
          <w:sz w:val="28"/>
          <w:szCs w:val="28"/>
        </w:rPr>
        <w:t xml:space="preserve">«нет </w:t>
      </w:r>
      <w:proofErr w:type="spellStart"/>
      <w:r w:rsidRPr="00DF4EF4">
        <w:rPr>
          <w:rStyle w:val="a7"/>
          <w:sz w:val="28"/>
          <w:szCs w:val="28"/>
        </w:rPr>
        <w:t>коли́чная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proofErr w:type="gramStart"/>
      <w:r w:rsidRPr="00DF4EF4">
        <w:rPr>
          <w:rStyle w:val="a7"/>
          <w:sz w:val="28"/>
          <w:szCs w:val="28"/>
        </w:rPr>
        <w:t>п</w:t>
      </w:r>
      <w:proofErr w:type="gramEnd"/>
      <w:r w:rsidRPr="00DF4EF4">
        <w:rPr>
          <w:rStyle w:val="a7"/>
          <w:sz w:val="28"/>
          <w:szCs w:val="28"/>
        </w:rPr>
        <w:t>áлка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нет коричневой палки,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пи́сит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ламáстел</w:t>
      </w:r>
      <w:proofErr w:type="spellEnd"/>
      <w:r w:rsidRPr="00DF4EF4">
        <w:rPr>
          <w:rStyle w:val="a7"/>
          <w:sz w:val="28"/>
          <w:szCs w:val="28"/>
        </w:rPr>
        <w:t xml:space="preserve">, </w:t>
      </w:r>
      <w:proofErr w:type="spellStart"/>
      <w:r w:rsidRPr="00DF4EF4">
        <w:rPr>
          <w:rStyle w:val="a7"/>
          <w:sz w:val="28"/>
          <w:szCs w:val="28"/>
        </w:rPr>
        <w:t>кáсит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лу́</w:t>
      </w:r>
      <w:proofErr w:type="gramStart"/>
      <w:r w:rsidRPr="00DF4EF4">
        <w:rPr>
          <w:rStyle w:val="a7"/>
          <w:sz w:val="28"/>
          <w:szCs w:val="28"/>
        </w:rPr>
        <w:t>чком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пишет фломастером, красит ручкой,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лóжит</w:t>
      </w:r>
      <w:proofErr w:type="spellEnd"/>
      <w:r w:rsidRPr="00DF4EF4">
        <w:rPr>
          <w:rStyle w:val="a7"/>
          <w:sz w:val="28"/>
          <w:szCs w:val="28"/>
        </w:rPr>
        <w:t xml:space="preserve"> от </w:t>
      </w:r>
      <w:proofErr w:type="spellStart"/>
      <w:r w:rsidRPr="00DF4EF4">
        <w:rPr>
          <w:rStyle w:val="a7"/>
          <w:sz w:val="28"/>
          <w:szCs w:val="28"/>
        </w:rPr>
        <w:t>тóя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взяла со стола и т. п.).</w:t>
      </w:r>
      <w:proofErr w:type="gramEnd"/>
      <w:r w:rsidRPr="00DF4EF4">
        <w:rPr>
          <w:sz w:val="28"/>
          <w:szCs w:val="28"/>
        </w:rPr>
        <w:t xml:space="preserve"> 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</w:t>
      </w:r>
    </w:p>
    <w:p w:rsidR="005D3515" w:rsidRPr="00DF4EF4" w:rsidRDefault="005D3515" w:rsidP="005D35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Важной особенностью речи ребенка является </w:t>
      </w:r>
      <w:proofErr w:type="gramStart"/>
      <w:r w:rsidRPr="00DF4EF4">
        <w:rPr>
          <w:sz w:val="28"/>
          <w:szCs w:val="28"/>
        </w:rPr>
        <w:t>недостаточная</w:t>
      </w:r>
      <w:proofErr w:type="gramEnd"/>
      <w:r w:rsidRPr="00DF4EF4">
        <w:rPr>
          <w:sz w:val="28"/>
          <w:szCs w:val="28"/>
        </w:rPr>
        <w:t xml:space="preserve"> </w:t>
      </w:r>
      <w:proofErr w:type="spellStart"/>
      <w:r w:rsidRPr="00DF4EF4">
        <w:rPr>
          <w:sz w:val="28"/>
          <w:szCs w:val="28"/>
        </w:rPr>
        <w:t>сформированность</w:t>
      </w:r>
      <w:proofErr w:type="spellEnd"/>
      <w:r w:rsidRPr="00DF4EF4">
        <w:rPr>
          <w:sz w:val="28"/>
          <w:szCs w:val="28"/>
        </w:rPr>
        <w:t xml:space="preserve"> словообразовательной деятельности. </w:t>
      </w:r>
      <w:proofErr w:type="gramStart"/>
      <w:r w:rsidRPr="00DF4EF4">
        <w:rPr>
          <w:sz w:val="28"/>
          <w:szCs w:val="28"/>
        </w:rPr>
        <w:t>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 д., соответствующие наиболее продуктивным и частотным словообразовательным моделям («хвост — хвостик, нос — носик, учит — учитель, играет в хоккей — хоккеист, суп из курицы — куриный и т. п.»). В то же время они не обладают еще достаточными когнитивными и речевыми возможностями для</w:t>
      </w:r>
      <w:proofErr w:type="gramEnd"/>
      <w:r w:rsidRPr="00DF4EF4">
        <w:rPr>
          <w:sz w:val="28"/>
          <w:szCs w:val="28"/>
        </w:rPr>
        <w:t xml:space="preserve"> адекватного объяснения значений этих слов («выключатель» —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клю́чит</w:t>
      </w:r>
      <w:proofErr w:type="spellEnd"/>
      <w:r w:rsidRPr="00DF4EF4">
        <w:rPr>
          <w:rStyle w:val="a7"/>
          <w:sz w:val="28"/>
          <w:szCs w:val="28"/>
        </w:rPr>
        <w:t xml:space="preserve"> свет», </w:t>
      </w:r>
      <w:r w:rsidRPr="00DF4EF4">
        <w:rPr>
          <w:sz w:val="28"/>
          <w:szCs w:val="28"/>
        </w:rPr>
        <w:t xml:space="preserve">«виноградник» — </w:t>
      </w:r>
      <w:r w:rsidRPr="00DF4EF4">
        <w:rPr>
          <w:rStyle w:val="a7"/>
          <w:sz w:val="28"/>
          <w:szCs w:val="28"/>
        </w:rPr>
        <w:t xml:space="preserve">«он </w:t>
      </w:r>
      <w:proofErr w:type="spellStart"/>
      <w:r w:rsidRPr="00DF4EF4">
        <w:rPr>
          <w:rStyle w:val="a7"/>
          <w:sz w:val="28"/>
          <w:szCs w:val="28"/>
        </w:rPr>
        <w:t>сáдит</w:t>
      </w:r>
      <w:proofErr w:type="spellEnd"/>
      <w:r w:rsidRPr="00DF4EF4">
        <w:rPr>
          <w:rStyle w:val="a7"/>
          <w:sz w:val="28"/>
          <w:szCs w:val="28"/>
        </w:rPr>
        <w:t xml:space="preserve">», </w:t>
      </w:r>
      <w:r w:rsidRPr="00DF4EF4">
        <w:rPr>
          <w:sz w:val="28"/>
          <w:szCs w:val="28"/>
        </w:rPr>
        <w:t xml:space="preserve">«печник» — </w:t>
      </w:r>
      <w:r w:rsidRPr="00DF4EF4">
        <w:rPr>
          <w:rStyle w:val="a7"/>
          <w:sz w:val="28"/>
          <w:szCs w:val="28"/>
        </w:rPr>
        <w:t>«</w:t>
      </w:r>
      <w:proofErr w:type="spellStart"/>
      <w:proofErr w:type="gramStart"/>
      <w:r w:rsidRPr="00DF4EF4">
        <w:rPr>
          <w:rStyle w:val="a7"/>
          <w:sz w:val="28"/>
          <w:szCs w:val="28"/>
        </w:rPr>
        <w:t>п</w:t>
      </w:r>
      <w:proofErr w:type="gramEnd"/>
      <w:r w:rsidRPr="00DF4EF4">
        <w:rPr>
          <w:rStyle w:val="a7"/>
          <w:sz w:val="28"/>
          <w:szCs w:val="28"/>
        </w:rPr>
        <w:t>éчка</w:t>
      </w:r>
      <w:proofErr w:type="spellEnd"/>
      <w:r w:rsidRPr="00DF4EF4">
        <w:rPr>
          <w:rStyle w:val="a7"/>
          <w:sz w:val="28"/>
          <w:szCs w:val="28"/>
        </w:rPr>
        <w:t xml:space="preserve">» </w:t>
      </w:r>
      <w:r w:rsidRPr="00DF4EF4">
        <w:rPr>
          <w:sz w:val="28"/>
          <w:szCs w:val="28"/>
        </w:rPr>
        <w:t>и т. 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</w:t>
      </w:r>
      <w:r>
        <w:rPr>
          <w:sz w:val="28"/>
          <w:szCs w:val="28"/>
        </w:rPr>
        <w:t>зования словоизменением (вместо «ручищи</w:t>
      </w:r>
      <w:r w:rsidRPr="00DF4EF4">
        <w:rPr>
          <w:sz w:val="28"/>
          <w:szCs w:val="28"/>
        </w:rPr>
        <w:t xml:space="preserve">» — </w:t>
      </w:r>
      <w:r w:rsidRPr="00DF4EF4">
        <w:rPr>
          <w:rStyle w:val="a7"/>
          <w:sz w:val="28"/>
          <w:szCs w:val="28"/>
        </w:rPr>
        <w:t xml:space="preserve">«руки», </w:t>
      </w:r>
      <w:r w:rsidRPr="00DF4EF4">
        <w:rPr>
          <w:sz w:val="28"/>
          <w:szCs w:val="28"/>
        </w:rPr>
        <w:t xml:space="preserve">вместо «воробьиха» — </w:t>
      </w:r>
      <w:r w:rsidRPr="00DF4EF4">
        <w:rPr>
          <w:rStyle w:val="a7"/>
          <w:sz w:val="28"/>
          <w:szCs w:val="28"/>
        </w:rPr>
        <w:t xml:space="preserve">«воробьи» </w:t>
      </w:r>
      <w:r w:rsidRPr="00DF4EF4">
        <w:rPr>
          <w:sz w:val="28"/>
          <w:szCs w:val="28"/>
        </w:rPr>
        <w:t>и т. п.) или вообще отказываются от преобразования слова, заменяя его ситуативным высказыванием (вместо «</w:t>
      </w:r>
      <w:proofErr w:type="gramStart"/>
      <w:r w:rsidRPr="00DF4EF4">
        <w:rPr>
          <w:sz w:val="28"/>
          <w:szCs w:val="28"/>
        </w:rPr>
        <w:t>велосипедист</w:t>
      </w:r>
      <w:proofErr w:type="gramEnd"/>
      <w:r w:rsidRPr="00DF4EF4">
        <w:rPr>
          <w:sz w:val="28"/>
          <w:szCs w:val="28"/>
        </w:rPr>
        <w:t xml:space="preserve">» — </w:t>
      </w:r>
      <w:r w:rsidRPr="00DF4EF4">
        <w:rPr>
          <w:rStyle w:val="a7"/>
          <w:sz w:val="28"/>
          <w:szCs w:val="28"/>
        </w:rPr>
        <w:t xml:space="preserve">«который едет </w:t>
      </w:r>
      <w:proofErr w:type="spellStart"/>
      <w:r w:rsidRPr="00DF4EF4">
        <w:rPr>
          <w:rStyle w:val="a7"/>
          <w:sz w:val="28"/>
          <w:szCs w:val="28"/>
        </w:rPr>
        <w:t>велисипед</w:t>
      </w:r>
      <w:proofErr w:type="spellEnd"/>
      <w:r w:rsidRPr="00DF4EF4">
        <w:rPr>
          <w:rStyle w:val="a7"/>
          <w:sz w:val="28"/>
          <w:szCs w:val="28"/>
        </w:rPr>
        <w:t xml:space="preserve">», </w:t>
      </w:r>
      <w:r w:rsidRPr="00DF4EF4">
        <w:rPr>
          <w:sz w:val="28"/>
          <w:szCs w:val="28"/>
        </w:rPr>
        <w:t xml:space="preserve">вместо «мудрец» — </w:t>
      </w:r>
      <w:r w:rsidRPr="00DF4EF4">
        <w:rPr>
          <w:rStyle w:val="a7"/>
          <w:sz w:val="28"/>
          <w:szCs w:val="28"/>
        </w:rPr>
        <w:t xml:space="preserve">«который умный, он все думает»). </w:t>
      </w:r>
      <w:r w:rsidRPr="00DF4EF4">
        <w:rPr>
          <w:sz w:val="28"/>
          <w:szCs w:val="28"/>
        </w:rPr>
        <w:t>В случаях, когда дети все-таки прибегают к словообразовательным операциям, их высказывания</w:t>
      </w:r>
      <w:r w:rsidRPr="00DF4EF4">
        <w:rPr>
          <w:rStyle w:val="a7"/>
          <w:sz w:val="28"/>
          <w:szCs w:val="28"/>
        </w:rPr>
        <w:t xml:space="preserve">. </w:t>
      </w:r>
      <w:r w:rsidRPr="00DF4EF4">
        <w:rPr>
          <w:sz w:val="28"/>
          <w:szCs w:val="28"/>
        </w:rPr>
        <w:t xml:space="preserve">изобилуют специфическими речевыми ошибками, такими, как: нарушения в выборе производящей основы («строит дома — </w:t>
      </w:r>
      <w:proofErr w:type="spellStart"/>
      <w:r w:rsidRPr="00DF4EF4">
        <w:rPr>
          <w:rStyle w:val="a7"/>
          <w:sz w:val="28"/>
          <w:szCs w:val="28"/>
        </w:rPr>
        <w:t>дóмник</w:t>
      </w:r>
      <w:proofErr w:type="spellEnd"/>
      <w:r w:rsidRPr="00DF4EF4">
        <w:rPr>
          <w:rStyle w:val="a7"/>
          <w:sz w:val="28"/>
          <w:szCs w:val="28"/>
        </w:rPr>
        <w:t xml:space="preserve">», </w:t>
      </w:r>
      <w:r w:rsidRPr="00DF4EF4">
        <w:rPr>
          <w:sz w:val="28"/>
          <w:szCs w:val="28"/>
        </w:rPr>
        <w:t xml:space="preserve">«палки для лыж — </w:t>
      </w:r>
      <w:proofErr w:type="spellStart"/>
      <w:proofErr w:type="gramStart"/>
      <w:r w:rsidRPr="00DF4EF4">
        <w:rPr>
          <w:rStyle w:val="a7"/>
          <w:sz w:val="28"/>
          <w:szCs w:val="28"/>
        </w:rPr>
        <w:t>п</w:t>
      </w:r>
      <w:proofErr w:type="gramEnd"/>
      <w:r w:rsidRPr="00DF4EF4">
        <w:rPr>
          <w:rStyle w:val="a7"/>
          <w:sz w:val="28"/>
          <w:szCs w:val="28"/>
        </w:rPr>
        <w:t>áлные</w:t>
      </w:r>
      <w:proofErr w:type="spellEnd"/>
      <w:r w:rsidRPr="00DF4EF4">
        <w:rPr>
          <w:rStyle w:val="a7"/>
          <w:sz w:val="28"/>
          <w:szCs w:val="28"/>
        </w:rPr>
        <w:t xml:space="preserve">), </w:t>
      </w:r>
      <w:r w:rsidRPr="00DF4EF4">
        <w:rPr>
          <w:sz w:val="28"/>
          <w:szCs w:val="28"/>
        </w:rPr>
        <w:t xml:space="preserve">пропуски и замены словообразовательных аффиксов </w:t>
      </w:r>
      <w:r w:rsidRPr="00DF4EF4">
        <w:rPr>
          <w:rStyle w:val="a7"/>
          <w:sz w:val="28"/>
          <w:szCs w:val="28"/>
        </w:rPr>
        <w:t>(«</w:t>
      </w:r>
      <w:proofErr w:type="spellStart"/>
      <w:r w:rsidRPr="00DF4EF4">
        <w:rPr>
          <w:rStyle w:val="a7"/>
          <w:sz w:val="28"/>
          <w:szCs w:val="28"/>
        </w:rPr>
        <w:t>трактори́л</w:t>
      </w:r>
      <w:proofErr w:type="spellEnd"/>
      <w:r w:rsidRPr="00DF4EF4">
        <w:rPr>
          <w:rStyle w:val="a7"/>
          <w:sz w:val="28"/>
          <w:szCs w:val="28"/>
        </w:rPr>
        <w:t xml:space="preserve"> — </w:t>
      </w:r>
      <w:r w:rsidRPr="00DF4EF4">
        <w:rPr>
          <w:sz w:val="28"/>
          <w:szCs w:val="28"/>
        </w:rPr>
        <w:t xml:space="preserve">тракторист, </w:t>
      </w:r>
      <w:proofErr w:type="spellStart"/>
      <w:r w:rsidRPr="00DF4EF4">
        <w:rPr>
          <w:rStyle w:val="a7"/>
          <w:sz w:val="28"/>
          <w:szCs w:val="28"/>
        </w:rPr>
        <w:t>чи́тик</w:t>
      </w:r>
      <w:proofErr w:type="spellEnd"/>
      <w:r w:rsidRPr="00DF4EF4">
        <w:rPr>
          <w:rStyle w:val="a7"/>
          <w:sz w:val="28"/>
          <w:szCs w:val="28"/>
        </w:rPr>
        <w:t xml:space="preserve"> — </w:t>
      </w:r>
      <w:r w:rsidRPr="00DF4EF4">
        <w:rPr>
          <w:sz w:val="28"/>
          <w:szCs w:val="28"/>
        </w:rPr>
        <w:t xml:space="preserve">читатель, </w:t>
      </w:r>
      <w:proofErr w:type="spellStart"/>
      <w:r w:rsidRPr="00DF4EF4">
        <w:rPr>
          <w:rStyle w:val="a7"/>
          <w:sz w:val="28"/>
          <w:szCs w:val="28"/>
        </w:rPr>
        <w:t>абрикóснын</w:t>
      </w:r>
      <w:proofErr w:type="spellEnd"/>
      <w:r w:rsidRPr="00DF4EF4">
        <w:rPr>
          <w:rStyle w:val="a7"/>
          <w:sz w:val="28"/>
          <w:szCs w:val="28"/>
        </w:rPr>
        <w:t xml:space="preserve"> — </w:t>
      </w:r>
      <w:r w:rsidRPr="00DF4EF4">
        <w:rPr>
          <w:sz w:val="28"/>
          <w:szCs w:val="28"/>
        </w:rPr>
        <w:t xml:space="preserve">абрикосовый» и т. п.), грубое искажение </w:t>
      </w:r>
      <w:proofErr w:type="spellStart"/>
      <w:r w:rsidRPr="00DF4EF4">
        <w:rPr>
          <w:sz w:val="28"/>
          <w:szCs w:val="28"/>
        </w:rPr>
        <w:t>звуко-слоговой</w:t>
      </w:r>
      <w:proofErr w:type="spellEnd"/>
      <w:r w:rsidRPr="00DF4EF4">
        <w:rPr>
          <w:sz w:val="28"/>
          <w:szCs w:val="28"/>
        </w:rPr>
        <w:t xml:space="preserve"> структуры производного слова («свинцовый — </w:t>
      </w:r>
      <w:proofErr w:type="spellStart"/>
      <w:r w:rsidRPr="00DF4EF4">
        <w:rPr>
          <w:rStyle w:val="a7"/>
          <w:sz w:val="28"/>
          <w:szCs w:val="28"/>
        </w:rPr>
        <w:t>свитенóй</w:t>
      </w:r>
      <w:proofErr w:type="spellEnd"/>
      <w:r w:rsidRPr="00DF4EF4">
        <w:rPr>
          <w:rStyle w:val="a7"/>
          <w:sz w:val="28"/>
          <w:szCs w:val="28"/>
        </w:rPr>
        <w:t xml:space="preserve">, </w:t>
      </w:r>
      <w:proofErr w:type="spellStart"/>
      <w:r w:rsidRPr="00DF4EF4">
        <w:rPr>
          <w:rStyle w:val="a7"/>
          <w:sz w:val="28"/>
          <w:szCs w:val="28"/>
        </w:rPr>
        <w:t>свицóй</w:t>
      </w:r>
      <w:proofErr w:type="spellEnd"/>
      <w:r w:rsidRPr="00DF4EF4">
        <w:rPr>
          <w:rStyle w:val="a7"/>
          <w:sz w:val="28"/>
          <w:szCs w:val="28"/>
        </w:rPr>
        <w:t xml:space="preserve">»), </w:t>
      </w:r>
      <w:r w:rsidRPr="00DF4EF4">
        <w:rPr>
          <w:sz w:val="28"/>
          <w:szCs w:val="28"/>
        </w:rPr>
        <w:t>стремление к механическому соединению в рамках слова корня и аффикса («</w:t>
      </w:r>
      <w:proofErr w:type="gramStart"/>
      <w:r w:rsidRPr="00DF4EF4">
        <w:rPr>
          <w:sz w:val="28"/>
          <w:szCs w:val="28"/>
        </w:rPr>
        <w:t>гороховый</w:t>
      </w:r>
      <w:proofErr w:type="gramEnd"/>
      <w:r w:rsidRPr="00DF4EF4">
        <w:rPr>
          <w:sz w:val="28"/>
          <w:szCs w:val="28"/>
        </w:rPr>
        <w:t xml:space="preserve"> — </w:t>
      </w:r>
      <w:proofErr w:type="spellStart"/>
      <w:r w:rsidRPr="00DF4EF4">
        <w:rPr>
          <w:rStyle w:val="a7"/>
          <w:sz w:val="28"/>
          <w:szCs w:val="28"/>
        </w:rPr>
        <w:t>горóхвый</w:t>
      </w:r>
      <w:proofErr w:type="spellEnd"/>
      <w:r w:rsidRPr="00DF4EF4">
        <w:rPr>
          <w:rStyle w:val="a7"/>
          <w:sz w:val="28"/>
          <w:szCs w:val="28"/>
        </w:rPr>
        <w:t xml:space="preserve">», </w:t>
      </w:r>
      <w:r w:rsidRPr="00DF4EF4">
        <w:rPr>
          <w:sz w:val="28"/>
          <w:szCs w:val="28"/>
        </w:rPr>
        <w:t xml:space="preserve">«меховой — </w:t>
      </w:r>
      <w:proofErr w:type="spellStart"/>
      <w:r w:rsidRPr="00DF4EF4">
        <w:rPr>
          <w:rStyle w:val="a7"/>
          <w:sz w:val="28"/>
          <w:szCs w:val="28"/>
        </w:rPr>
        <w:t>мéхный</w:t>
      </w:r>
      <w:proofErr w:type="spellEnd"/>
      <w:r w:rsidRPr="00DF4EF4">
        <w:rPr>
          <w:rStyle w:val="a7"/>
          <w:sz w:val="28"/>
          <w:szCs w:val="28"/>
        </w:rPr>
        <w:t xml:space="preserve">» </w:t>
      </w:r>
      <w:r w:rsidRPr="00DF4EF4">
        <w:rPr>
          <w:sz w:val="28"/>
          <w:szCs w:val="28"/>
        </w:rPr>
        <w:t>и т. п.).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5D3515" w:rsidRPr="00DF4EF4" w:rsidRDefault="005D3515" w:rsidP="005D35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Для этих детей характерно неточное понимание и употребление обобщающих понятий, слов с абстрактным и переносным значением (вместо «одежда» —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пальты</w:t>
      </w:r>
      <w:proofErr w:type="spellEnd"/>
      <w:r w:rsidRPr="00DF4EF4">
        <w:rPr>
          <w:rStyle w:val="a7"/>
          <w:sz w:val="28"/>
          <w:szCs w:val="28"/>
        </w:rPr>
        <w:t>́», «</w:t>
      </w:r>
      <w:proofErr w:type="spellStart"/>
      <w:r w:rsidRPr="00DF4EF4">
        <w:rPr>
          <w:rStyle w:val="a7"/>
          <w:sz w:val="28"/>
          <w:szCs w:val="28"/>
        </w:rPr>
        <w:t>кóфнички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кофточки, «мебель» — </w:t>
      </w:r>
      <w:r w:rsidRPr="00DF4EF4">
        <w:rPr>
          <w:rStyle w:val="a7"/>
          <w:sz w:val="28"/>
          <w:szCs w:val="28"/>
        </w:rPr>
        <w:t xml:space="preserve">«разные </w:t>
      </w:r>
      <w:proofErr w:type="spellStart"/>
      <w:proofErr w:type="gramStart"/>
      <w:r w:rsidRPr="00DF4EF4">
        <w:rPr>
          <w:rStyle w:val="a7"/>
          <w:sz w:val="28"/>
          <w:szCs w:val="28"/>
        </w:rPr>
        <w:t>ст</w:t>
      </w:r>
      <w:proofErr w:type="gramEnd"/>
      <w:r w:rsidRPr="00DF4EF4">
        <w:rPr>
          <w:rStyle w:val="a7"/>
          <w:sz w:val="28"/>
          <w:szCs w:val="28"/>
        </w:rPr>
        <w:t>óлы</w:t>
      </w:r>
      <w:proofErr w:type="spellEnd"/>
      <w:r w:rsidRPr="00DF4EF4">
        <w:rPr>
          <w:rStyle w:val="a7"/>
          <w:sz w:val="28"/>
          <w:szCs w:val="28"/>
        </w:rPr>
        <w:t xml:space="preserve">», </w:t>
      </w:r>
      <w:r w:rsidRPr="00DF4EF4">
        <w:rPr>
          <w:sz w:val="28"/>
          <w:szCs w:val="28"/>
        </w:rPr>
        <w:t xml:space="preserve">«посуда» —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ми́ски</w:t>
      </w:r>
      <w:proofErr w:type="spellEnd"/>
      <w:r w:rsidRPr="00DF4EF4">
        <w:rPr>
          <w:rStyle w:val="a7"/>
          <w:sz w:val="28"/>
          <w:szCs w:val="28"/>
        </w:rPr>
        <w:t xml:space="preserve">»), </w:t>
      </w:r>
      <w:r w:rsidRPr="00DF4EF4">
        <w:rPr>
          <w:sz w:val="28"/>
          <w:szCs w:val="28"/>
        </w:rPr>
        <w:t xml:space="preserve">незнание названий слов, выходящих за рамки повседневного бытового общения: частей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</w:t>
      </w:r>
      <w:proofErr w:type="gramStart"/>
      <w:r w:rsidRPr="00DF4EF4">
        <w:rPr>
          <w:sz w:val="28"/>
          <w:szCs w:val="28"/>
        </w:rPr>
        <w:t xml:space="preserve">ними (водит, исполняет, пилит, рубит, строгает), неточность употребления слов для обозначения животных, птиц, рыб, насекомых (носорог — </w:t>
      </w:r>
      <w:r w:rsidRPr="00DF4EF4">
        <w:rPr>
          <w:rStyle w:val="a7"/>
          <w:sz w:val="28"/>
          <w:szCs w:val="28"/>
        </w:rPr>
        <w:t xml:space="preserve">«корова», </w:t>
      </w:r>
      <w:r w:rsidRPr="00DF4EF4">
        <w:rPr>
          <w:sz w:val="28"/>
          <w:szCs w:val="28"/>
        </w:rPr>
        <w:lastRenderedPageBreak/>
        <w:t xml:space="preserve">жираф — «большая лошадь», дятел, соловей — </w:t>
      </w:r>
      <w:r w:rsidRPr="00DF4EF4">
        <w:rPr>
          <w:rStyle w:val="a7"/>
          <w:sz w:val="28"/>
          <w:szCs w:val="28"/>
        </w:rPr>
        <w:t xml:space="preserve">«птичка», </w:t>
      </w:r>
      <w:r w:rsidRPr="00DF4EF4">
        <w:rPr>
          <w:sz w:val="28"/>
          <w:szCs w:val="28"/>
        </w:rPr>
        <w:t xml:space="preserve">щука, сом — </w:t>
      </w:r>
      <w:r w:rsidRPr="00DF4EF4">
        <w:rPr>
          <w:rStyle w:val="a7"/>
          <w:sz w:val="28"/>
          <w:szCs w:val="28"/>
        </w:rPr>
        <w:t xml:space="preserve">«рыба», </w:t>
      </w:r>
      <w:r w:rsidRPr="00DF4EF4">
        <w:rPr>
          <w:sz w:val="28"/>
          <w:szCs w:val="28"/>
        </w:rPr>
        <w:t xml:space="preserve">паук — </w:t>
      </w:r>
      <w:r w:rsidRPr="00DF4EF4">
        <w:rPr>
          <w:rStyle w:val="a7"/>
          <w:sz w:val="28"/>
          <w:szCs w:val="28"/>
        </w:rPr>
        <w:t xml:space="preserve">«муха», </w:t>
      </w:r>
      <w:r w:rsidRPr="00DF4EF4">
        <w:rPr>
          <w:sz w:val="28"/>
          <w:szCs w:val="28"/>
        </w:rPr>
        <w:t xml:space="preserve">гусеница — </w:t>
      </w:r>
      <w:r w:rsidRPr="00DF4EF4">
        <w:rPr>
          <w:rStyle w:val="a7"/>
          <w:sz w:val="28"/>
          <w:szCs w:val="28"/>
        </w:rPr>
        <w:t>«червяк»</w:t>
      </w:r>
      <w:r w:rsidRPr="00DF4EF4">
        <w:rPr>
          <w:sz w:val="28"/>
          <w:szCs w:val="28"/>
        </w:rPr>
        <w:t>) и т. п. Отмечается тенденция к множественным лексическим заменам по различным типам: смешения по признакам внешнего сходства, замещения по значени</w:t>
      </w:r>
      <w:r>
        <w:rPr>
          <w:sz w:val="28"/>
          <w:szCs w:val="28"/>
        </w:rPr>
        <w:t xml:space="preserve">ю функциональной нагрузки, </w:t>
      </w:r>
      <w:proofErr w:type="spellStart"/>
      <w:r>
        <w:rPr>
          <w:sz w:val="28"/>
          <w:szCs w:val="28"/>
        </w:rPr>
        <w:t>видо-</w:t>
      </w:r>
      <w:r w:rsidRPr="00DF4EF4">
        <w:rPr>
          <w:sz w:val="28"/>
          <w:szCs w:val="28"/>
        </w:rPr>
        <w:t>родовые</w:t>
      </w:r>
      <w:proofErr w:type="spellEnd"/>
      <w:r w:rsidRPr="00DF4EF4">
        <w:rPr>
          <w:sz w:val="28"/>
          <w:szCs w:val="28"/>
        </w:rPr>
        <w:t xml:space="preserve"> смешения, замены в рамках одного ассоциативного поля</w:t>
      </w:r>
      <w:proofErr w:type="gramEnd"/>
      <w:r w:rsidRPr="00DF4EF4">
        <w:rPr>
          <w:sz w:val="28"/>
          <w:szCs w:val="28"/>
        </w:rPr>
        <w:t xml:space="preserve"> </w:t>
      </w:r>
      <w:proofErr w:type="gramStart"/>
      <w:r w:rsidRPr="00DF4EF4">
        <w:rPr>
          <w:sz w:val="28"/>
          <w:szCs w:val="28"/>
        </w:rPr>
        <w:t xml:space="preserve">и т. п. («посуда» — </w:t>
      </w:r>
      <w:r w:rsidRPr="00DF4EF4">
        <w:rPr>
          <w:rStyle w:val="a7"/>
          <w:sz w:val="28"/>
          <w:szCs w:val="28"/>
        </w:rPr>
        <w:t xml:space="preserve">«миска», </w:t>
      </w:r>
      <w:r w:rsidRPr="00DF4EF4">
        <w:rPr>
          <w:sz w:val="28"/>
          <w:szCs w:val="28"/>
        </w:rPr>
        <w:t xml:space="preserve">«нора» — </w:t>
      </w:r>
      <w:r w:rsidRPr="00DF4EF4">
        <w:rPr>
          <w:rStyle w:val="a7"/>
          <w:sz w:val="28"/>
          <w:szCs w:val="28"/>
        </w:rPr>
        <w:t xml:space="preserve">«дыра», </w:t>
      </w:r>
      <w:r w:rsidRPr="00DF4EF4">
        <w:rPr>
          <w:sz w:val="28"/>
          <w:szCs w:val="28"/>
        </w:rPr>
        <w:t xml:space="preserve">«кастрюля» — </w:t>
      </w:r>
      <w:r w:rsidRPr="00DF4EF4">
        <w:rPr>
          <w:rStyle w:val="a7"/>
          <w:sz w:val="28"/>
          <w:szCs w:val="28"/>
        </w:rPr>
        <w:t xml:space="preserve">«миска», </w:t>
      </w:r>
      <w:r w:rsidRPr="00DF4EF4">
        <w:rPr>
          <w:sz w:val="28"/>
          <w:szCs w:val="28"/>
        </w:rPr>
        <w:t xml:space="preserve">«нырнул» — </w:t>
      </w:r>
      <w:r w:rsidRPr="00DF4EF4">
        <w:rPr>
          <w:rStyle w:val="a7"/>
          <w:sz w:val="28"/>
          <w:szCs w:val="28"/>
        </w:rPr>
        <w:t>«купался»</w:t>
      </w:r>
      <w:r w:rsidRPr="00DF4EF4">
        <w:rPr>
          <w:sz w:val="28"/>
          <w:szCs w:val="28"/>
        </w:rPr>
        <w:t>).</w:t>
      </w:r>
      <w:proofErr w:type="gramEnd"/>
    </w:p>
    <w:p w:rsidR="005D3515" w:rsidRPr="00DF4EF4" w:rsidRDefault="005D3515" w:rsidP="005D35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Наряду с лексическими ошибками у детей 5 лет отмечается и специфическое своеобразие связной речи. Ее </w:t>
      </w:r>
      <w:proofErr w:type="gramStart"/>
      <w:r w:rsidRPr="00DF4EF4">
        <w:rPr>
          <w:sz w:val="28"/>
          <w:szCs w:val="28"/>
        </w:rPr>
        <w:t>недостаточная</w:t>
      </w:r>
      <w:proofErr w:type="gramEnd"/>
      <w:r w:rsidRPr="00DF4EF4">
        <w:rPr>
          <w:sz w:val="28"/>
          <w:szCs w:val="28"/>
        </w:rPr>
        <w:t xml:space="preserve">  </w:t>
      </w:r>
      <w:proofErr w:type="spellStart"/>
      <w:r w:rsidRPr="00DF4EF4">
        <w:rPr>
          <w:sz w:val="28"/>
          <w:szCs w:val="28"/>
        </w:rPr>
        <w:t>сформированность</w:t>
      </w:r>
      <w:proofErr w:type="spellEnd"/>
      <w:r w:rsidRPr="00DF4EF4">
        <w:rPr>
          <w:sz w:val="28"/>
          <w:szCs w:val="28"/>
        </w:rPr>
        <w:t xml:space="preserve">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 </w:t>
      </w:r>
    </w:p>
    <w:p w:rsidR="005D3515" w:rsidRPr="00DF4EF4" w:rsidRDefault="005D3515" w:rsidP="005D35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В самостоятельной речи типичными являются трудности в воспроизведении слов разной слоговой структуры и </w:t>
      </w:r>
      <w:proofErr w:type="spellStart"/>
      <w:r w:rsidRPr="00DF4EF4">
        <w:rPr>
          <w:sz w:val="28"/>
          <w:szCs w:val="28"/>
        </w:rPr>
        <w:t>звуконаполняемости</w:t>
      </w:r>
      <w:proofErr w:type="spellEnd"/>
      <w:r w:rsidRPr="00DF4EF4">
        <w:rPr>
          <w:sz w:val="28"/>
          <w:szCs w:val="28"/>
        </w:rPr>
        <w:t>: персеверации (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неневи́к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снеговик,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хихии́</w:t>
      </w:r>
      <w:proofErr w:type="gramStart"/>
      <w:r w:rsidRPr="00DF4EF4">
        <w:rPr>
          <w:rStyle w:val="a7"/>
          <w:sz w:val="28"/>
          <w:szCs w:val="28"/>
        </w:rPr>
        <w:t>ст</w:t>
      </w:r>
      <w:proofErr w:type="spellEnd"/>
      <w:proofErr w:type="gram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хоккеист), антиципации (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астóбус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автобус), добавление лишних звуков (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мендвéдъ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медведь), усечение слогов (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мисанéл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милиционер,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ваправóт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водопровод), перестановка слогов (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вóкрик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коврик,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восóлики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волосики), добавление слогов или слогообразующей гласной (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корáбыль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корабль,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тыравá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трава). Звуковая сторона речи характеризуется неточностью артикуляции некоторых звуков, нечеткостью дифференциации их на слух. </w:t>
      </w:r>
      <w:proofErr w:type="gramStart"/>
      <w:r w:rsidRPr="00DF4EF4">
        <w:rPr>
          <w:sz w:val="28"/>
          <w:szCs w:val="28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 п. Задания на самостоятельное придумывание слов</w:t>
      </w:r>
      <w:r>
        <w:rPr>
          <w:sz w:val="28"/>
          <w:szCs w:val="28"/>
        </w:rPr>
        <w:t xml:space="preserve"> на заданный звук не выполняют.</w:t>
      </w:r>
      <w:proofErr w:type="gramEnd"/>
    </w:p>
    <w:p w:rsidR="005D3515" w:rsidRDefault="005D3515" w:rsidP="005D3515">
      <w:pPr>
        <w:pStyle w:val="zag3"/>
        <w:spacing w:before="0" w:beforeAutospacing="0" w:after="0" w:afterAutospacing="0"/>
        <w:jc w:val="both"/>
        <w:outlineLvl w:val="2"/>
        <w:rPr>
          <w:sz w:val="28"/>
          <w:szCs w:val="28"/>
        </w:rPr>
      </w:pPr>
    </w:p>
    <w:p w:rsidR="005D3515" w:rsidRDefault="005D3515" w:rsidP="005D35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23A8">
        <w:rPr>
          <w:rFonts w:ascii="Times New Roman" w:hAnsi="Times New Roman"/>
          <w:b/>
          <w:sz w:val="28"/>
          <w:szCs w:val="28"/>
        </w:rPr>
        <w:t xml:space="preserve">Характеристика детей старшего дошкольного  возраста с </w:t>
      </w:r>
      <w:proofErr w:type="spellStart"/>
      <w:proofErr w:type="gramStart"/>
      <w:r w:rsidRPr="001323A8">
        <w:rPr>
          <w:rFonts w:ascii="Times New Roman" w:hAnsi="Times New Roman"/>
          <w:b/>
          <w:sz w:val="28"/>
          <w:szCs w:val="28"/>
        </w:rPr>
        <w:t>фонетико</w:t>
      </w:r>
      <w:proofErr w:type="spellEnd"/>
      <w:r w:rsidRPr="001323A8">
        <w:rPr>
          <w:rFonts w:ascii="Times New Roman" w:hAnsi="Times New Roman"/>
          <w:b/>
          <w:sz w:val="28"/>
          <w:szCs w:val="28"/>
        </w:rPr>
        <w:t xml:space="preserve"> - фонематическим</w:t>
      </w:r>
      <w:proofErr w:type="gramEnd"/>
      <w:r w:rsidRPr="001323A8">
        <w:rPr>
          <w:rFonts w:ascii="Times New Roman" w:hAnsi="Times New Roman"/>
          <w:b/>
          <w:sz w:val="28"/>
          <w:szCs w:val="28"/>
        </w:rPr>
        <w:t xml:space="preserve"> недоразвитием речи</w:t>
      </w:r>
    </w:p>
    <w:p w:rsidR="005D3515" w:rsidRPr="001323A8" w:rsidRDefault="005D3515" w:rsidP="005D35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681B">
        <w:rPr>
          <w:rFonts w:ascii="Times New Roman" w:hAnsi="Times New Roman"/>
          <w:sz w:val="28"/>
          <w:szCs w:val="28"/>
        </w:rPr>
        <w:t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81B">
        <w:rPr>
          <w:rFonts w:ascii="Times New Roman" w:hAnsi="Times New Roman"/>
          <w:sz w:val="28"/>
          <w:szCs w:val="28"/>
        </w:rPr>
        <w:t>Основные проявления, характеризующие ФФНР: (недифференцированное произношение пар или групп звуков, т.е. один и тот же звук может служить для ребенка заменителем двух или более звуков; замена одних звуков другими, имеющими более простую артикуляцию, т.е. сложные звуки заменяются простыми; смешение звуков, т.е. неустойчивое употребление целого ряда звуков в различных словах, другие недостатки произношения).</w:t>
      </w:r>
      <w:proofErr w:type="gramEnd"/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ФФНР указывает на низкий уровень развития фонематического восприятия. </w:t>
      </w:r>
      <w:proofErr w:type="spellStart"/>
      <w:r w:rsidRPr="0032681B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фонематического восприятия выражается </w:t>
      </w:r>
      <w:proofErr w:type="gramStart"/>
      <w:r w:rsidRPr="0032681B">
        <w:rPr>
          <w:rFonts w:ascii="Times New Roman" w:hAnsi="Times New Roman"/>
          <w:sz w:val="28"/>
          <w:szCs w:val="28"/>
        </w:rPr>
        <w:t>в</w:t>
      </w:r>
      <w:proofErr w:type="gramEnd"/>
      <w:r w:rsidRPr="0032681B">
        <w:rPr>
          <w:rFonts w:ascii="Times New Roman" w:hAnsi="Times New Roman"/>
          <w:sz w:val="28"/>
          <w:szCs w:val="28"/>
        </w:rPr>
        <w:t>:</w:t>
      </w:r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-  нечетком </w:t>
      </w:r>
      <w:proofErr w:type="gramStart"/>
      <w:r w:rsidRPr="0032681B">
        <w:rPr>
          <w:rFonts w:ascii="Times New Roman" w:hAnsi="Times New Roman"/>
          <w:sz w:val="28"/>
          <w:szCs w:val="28"/>
        </w:rPr>
        <w:t>различении</w:t>
      </w:r>
      <w:proofErr w:type="gramEnd"/>
      <w:r w:rsidRPr="0032681B">
        <w:rPr>
          <w:rFonts w:ascii="Times New Roman" w:hAnsi="Times New Roman"/>
          <w:sz w:val="28"/>
          <w:szCs w:val="28"/>
        </w:rPr>
        <w:t xml:space="preserve"> на слух фонем в собственной и чужой речи;</w:t>
      </w:r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>-  неподготовленности к элементарным формам звукового анализа и синтеза;</w:t>
      </w:r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32681B">
        <w:rPr>
          <w:rFonts w:ascii="Times New Roman" w:hAnsi="Times New Roman"/>
          <w:sz w:val="28"/>
          <w:szCs w:val="28"/>
        </w:rPr>
        <w:t>затруднениях</w:t>
      </w:r>
      <w:proofErr w:type="gramEnd"/>
      <w:r w:rsidRPr="0032681B">
        <w:rPr>
          <w:rFonts w:ascii="Times New Roman" w:hAnsi="Times New Roman"/>
          <w:sz w:val="28"/>
          <w:szCs w:val="28"/>
        </w:rPr>
        <w:t xml:space="preserve"> при анализе звукового состава речи.</w:t>
      </w:r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>У детей с ФФНР наблюдается некоторое недоразвитие или нарушение высших психических процессов: внимание, память, мышление.</w:t>
      </w:r>
    </w:p>
    <w:p w:rsidR="005D3515" w:rsidRPr="0032681B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Следует подчеркнуть, что ведущим дефектом при ФФНР является </w:t>
      </w:r>
      <w:proofErr w:type="spellStart"/>
      <w:r w:rsidRPr="0032681B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32681B">
        <w:rPr>
          <w:rFonts w:ascii="Times New Roman" w:hAnsi="Times New Roman"/>
          <w:sz w:val="28"/>
          <w:szCs w:val="28"/>
        </w:rPr>
        <w:t>скорригировано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фонематическое восприятие. </w:t>
      </w:r>
    </w:p>
    <w:p w:rsidR="005D3515" w:rsidRDefault="005D3515" w:rsidP="005D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32681B">
        <w:rPr>
          <w:rFonts w:ascii="Times New Roman" w:hAnsi="Times New Roman"/>
          <w:sz w:val="28"/>
          <w:szCs w:val="28"/>
        </w:rPr>
        <w:t>недостаточную</w:t>
      </w:r>
      <w:proofErr w:type="gramEnd"/>
      <w:r w:rsidRPr="00326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81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фонематического восприятия также указы</w:t>
      </w:r>
      <w:r>
        <w:rPr>
          <w:rFonts w:ascii="Times New Roman" w:hAnsi="Times New Roman"/>
          <w:sz w:val="28"/>
          <w:szCs w:val="28"/>
        </w:rPr>
        <w:t>вают затруднения детей при прак</w:t>
      </w:r>
      <w:r w:rsidRPr="0032681B">
        <w:rPr>
          <w:rFonts w:ascii="Times New Roman" w:hAnsi="Times New Roman"/>
          <w:sz w:val="28"/>
          <w:szCs w:val="28"/>
        </w:rPr>
        <w:t>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</w:t>
      </w:r>
      <w:r>
        <w:rPr>
          <w:rFonts w:ascii="Times New Roman" w:hAnsi="Times New Roman"/>
          <w:sz w:val="28"/>
          <w:szCs w:val="28"/>
        </w:rPr>
        <w:t>тся просодические компоненты ре</w:t>
      </w:r>
      <w:r w:rsidRPr="0032681B">
        <w:rPr>
          <w:rFonts w:ascii="Times New Roman" w:hAnsi="Times New Roman"/>
          <w:sz w:val="28"/>
          <w:szCs w:val="28"/>
        </w:rPr>
        <w:t>чи: темп, тембр, мелодика.   Проявления речевого недоразвития у данной категории детей выражены в бо</w:t>
      </w:r>
      <w:r>
        <w:rPr>
          <w:rFonts w:ascii="Times New Roman" w:hAnsi="Times New Roman"/>
          <w:sz w:val="28"/>
          <w:szCs w:val="28"/>
        </w:rPr>
        <w:t xml:space="preserve">льшинстве случаев </w:t>
      </w:r>
      <w:proofErr w:type="spellStart"/>
      <w:r>
        <w:rPr>
          <w:rFonts w:ascii="Times New Roman" w:hAnsi="Times New Roman"/>
          <w:sz w:val="28"/>
          <w:szCs w:val="28"/>
        </w:rPr>
        <w:t>нерезко</w:t>
      </w:r>
      <w:proofErr w:type="spellEnd"/>
      <w:r>
        <w:rPr>
          <w:rFonts w:ascii="Times New Roman" w:hAnsi="Times New Roman"/>
          <w:sz w:val="28"/>
          <w:szCs w:val="28"/>
        </w:rPr>
        <w:t>. Отме</w:t>
      </w:r>
      <w:r w:rsidRPr="0032681B">
        <w:rPr>
          <w:rFonts w:ascii="Times New Roman" w:hAnsi="Times New Roman"/>
          <w:sz w:val="28"/>
          <w:szCs w:val="28"/>
        </w:rPr>
        <w:t>чается бедность словаря и незначительная задержка в формировании грамматического строя р</w:t>
      </w:r>
      <w:r>
        <w:rPr>
          <w:rFonts w:ascii="Times New Roman" w:hAnsi="Times New Roman"/>
          <w:sz w:val="28"/>
          <w:szCs w:val="28"/>
        </w:rPr>
        <w:t>ечи. При углуб</w:t>
      </w:r>
      <w:r w:rsidRPr="0032681B">
        <w:rPr>
          <w:rFonts w:ascii="Times New Roman" w:hAnsi="Times New Roman"/>
          <w:sz w:val="28"/>
          <w:szCs w:val="28"/>
        </w:rPr>
        <w:t>ленном обследовании ре</w:t>
      </w:r>
      <w:r>
        <w:rPr>
          <w:rFonts w:ascii="Times New Roman" w:hAnsi="Times New Roman"/>
          <w:sz w:val="28"/>
          <w:szCs w:val="28"/>
        </w:rPr>
        <w:t>чи детей могут быть отмечены от</w:t>
      </w:r>
      <w:r w:rsidRPr="0032681B">
        <w:rPr>
          <w:rFonts w:ascii="Times New Roman" w:hAnsi="Times New Roman"/>
          <w:sz w:val="28"/>
          <w:szCs w:val="28"/>
        </w:rPr>
        <w:t>дельные ошибки в падежных окончаниях, в употреблении сложных предлогов, в с</w:t>
      </w:r>
      <w:r>
        <w:rPr>
          <w:rFonts w:ascii="Times New Roman" w:hAnsi="Times New Roman"/>
          <w:sz w:val="28"/>
          <w:szCs w:val="28"/>
        </w:rPr>
        <w:t>огласовании прилагательных и по</w:t>
      </w:r>
      <w:r w:rsidRPr="0032681B">
        <w:rPr>
          <w:rFonts w:ascii="Times New Roman" w:hAnsi="Times New Roman"/>
          <w:sz w:val="28"/>
          <w:szCs w:val="28"/>
        </w:rPr>
        <w:t>рядковых числительных с существительными и т. п.</w:t>
      </w:r>
    </w:p>
    <w:p w:rsidR="005D3515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515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4A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</w:t>
      </w:r>
      <w:r>
        <w:rPr>
          <w:rFonts w:ascii="Times New Roman" w:hAnsi="Times New Roman" w:cs="Times New Roman"/>
          <w:b/>
          <w:sz w:val="28"/>
          <w:szCs w:val="28"/>
        </w:rPr>
        <w:t>коллектива с семьями воспитанников</w:t>
      </w:r>
      <w:r w:rsidRPr="002D7A4A">
        <w:rPr>
          <w:rFonts w:ascii="Times New Roman" w:hAnsi="Times New Roman" w:cs="Times New Roman"/>
          <w:b/>
          <w:sz w:val="28"/>
          <w:szCs w:val="28"/>
        </w:rPr>
        <w:t>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Все усилия педагогических работников по подготовке к школе и успешной интеграции обучающихся с ОВЗ, будут недостаточно успешными без постоянного контакта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представителям). Семья должна принимать активное участие в развитии ребенка, чтобы обеспечить </w:t>
      </w:r>
      <w:r w:rsidRPr="002D7A4A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непрерывность </w:t>
      </w:r>
      <w:proofErr w:type="spellStart"/>
      <w:proofErr w:type="gramStart"/>
      <w:r w:rsidRPr="002D7A4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D7A4A">
        <w:rPr>
          <w:rFonts w:ascii="Times New Roman" w:hAnsi="Times New Roman" w:cs="Times New Roman"/>
          <w:sz w:val="28"/>
          <w:szCs w:val="28"/>
        </w:rPr>
        <w:t xml:space="preserve"> восстановительного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процесса. Родители (законные представители) отрабатывают и закрепляют навыки и умения у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A4A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ТНР: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1. 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2. 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3.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4. Взаимодействие педагогических работников Организации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5. 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6. 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7. Реализация цели обеспечивает решение следующих задач:</w:t>
      </w:r>
    </w:p>
    <w:p w:rsidR="005D3515" w:rsidRPr="002D7A4A" w:rsidRDefault="005D3515" w:rsidP="005D3515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выработка у педагогических работников уважительного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5D3515" w:rsidRPr="002D7A4A" w:rsidRDefault="005D3515" w:rsidP="005D3515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lastRenderedPageBreak/>
        <w:t>вовлечение родителей (законных представителей) в воспитательно-образовательный процесс;</w:t>
      </w:r>
    </w:p>
    <w:p w:rsidR="005D3515" w:rsidRPr="002D7A4A" w:rsidRDefault="005D3515" w:rsidP="005D3515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внедрение эффективных технологий сотрудничества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(законным представителям), активизация их участия в жизни детского сада.</w:t>
      </w:r>
    </w:p>
    <w:p w:rsidR="005D3515" w:rsidRPr="002D7A4A" w:rsidRDefault="005D3515" w:rsidP="005D3515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5D3515" w:rsidRPr="002D7A4A" w:rsidRDefault="005D3515" w:rsidP="005D3515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8. Работа, обеспечивающая взаимодействие семьи и дошкольной организации, включает следующие направления:</w:t>
      </w:r>
    </w:p>
    <w:p w:rsidR="005D3515" w:rsidRPr="002D7A4A" w:rsidRDefault="005D3515" w:rsidP="005D3515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5D3515" w:rsidRPr="002D7A4A" w:rsidRDefault="005D3515" w:rsidP="005D3515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A4A">
        <w:rPr>
          <w:rFonts w:ascii="Times New Roman" w:hAnsi="Times New Roman" w:cs="Times New Roman"/>
          <w:sz w:val="28"/>
          <w:szCs w:val="28"/>
        </w:rPr>
        <w:t>коммуникативно-деятельностное</w:t>
      </w:r>
      <w:proofErr w:type="spellEnd"/>
      <w:r w:rsidRPr="002D7A4A">
        <w:rPr>
          <w:rFonts w:ascii="Times New Roman" w:hAnsi="Times New Roman" w:cs="Times New Roman"/>
          <w:sz w:val="28"/>
          <w:szCs w:val="28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5D3515" w:rsidRPr="002D7A4A" w:rsidRDefault="005D3515" w:rsidP="005D3515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9. Содержание направлений работы с семьёй может фиксироваться в АОП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каждой из пяти образовательным областям, так и отдельным разделом, в котором раскрываются направления работы дошкольной образовательной организации с родителями (законными представителями).</w:t>
      </w:r>
    </w:p>
    <w:p w:rsidR="005D3515" w:rsidRPr="002D7A4A" w:rsidRDefault="005D3515" w:rsidP="005D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Необходимо указать в АОП ДО планируемый результат работы с родителями (законными представителями), который может включать:</w:t>
      </w:r>
      <w:proofErr w:type="gramEnd"/>
    </w:p>
    <w:p w:rsidR="005D3515" w:rsidRPr="002D7A4A" w:rsidRDefault="005D3515" w:rsidP="005D351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организацию преемственности в работе Организации и семьи по вопросам оздоровления, досуга, обучения и воспитания;</w:t>
      </w:r>
    </w:p>
    <w:p w:rsidR="005D3515" w:rsidRPr="002D7A4A" w:rsidRDefault="005D3515" w:rsidP="005D351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повышение уровня родительской компетентности;</w:t>
      </w:r>
    </w:p>
    <w:p w:rsidR="005D3515" w:rsidRDefault="005D3515" w:rsidP="005D3515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гармонизацию семейных детско-родительских отношений.</w:t>
      </w:r>
    </w:p>
    <w:p w:rsidR="005D3515" w:rsidRDefault="005D3515" w:rsidP="005D35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16933">
        <w:rPr>
          <w:rFonts w:ascii="Times New Roman" w:hAnsi="Times New Roman"/>
          <w:sz w:val="28"/>
          <w:szCs w:val="28"/>
        </w:rPr>
        <w:t>Программа включает в себя рабочую программу воспитания МБДОУ и календарный план воспитательной работы.</w:t>
      </w:r>
    </w:p>
    <w:p w:rsidR="005D3515" w:rsidRDefault="005D3515" w:rsidP="005D35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90"/>
    <w:multiLevelType w:val="hybridMultilevel"/>
    <w:tmpl w:val="1A8C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02C9"/>
    <w:multiLevelType w:val="hybridMultilevel"/>
    <w:tmpl w:val="6B760B2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E800071E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15A77A3"/>
    <w:multiLevelType w:val="hybridMultilevel"/>
    <w:tmpl w:val="DD64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7646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914B4"/>
    <w:multiLevelType w:val="hybridMultilevel"/>
    <w:tmpl w:val="EE62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43F38"/>
    <w:multiLevelType w:val="hybridMultilevel"/>
    <w:tmpl w:val="2654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E3771"/>
    <w:multiLevelType w:val="hybridMultilevel"/>
    <w:tmpl w:val="DD64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7646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15CD4"/>
    <w:multiLevelType w:val="hybridMultilevel"/>
    <w:tmpl w:val="16F4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515"/>
    <w:rsid w:val="001A7EAB"/>
    <w:rsid w:val="001C3E65"/>
    <w:rsid w:val="00335A93"/>
    <w:rsid w:val="00337C12"/>
    <w:rsid w:val="004934EB"/>
    <w:rsid w:val="005D3515"/>
    <w:rsid w:val="006B08AE"/>
    <w:rsid w:val="008A2398"/>
    <w:rsid w:val="00B15AF1"/>
    <w:rsid w:val="00B9088D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15"/>
    <w:pPr>
      <w:ind w:left="720"/>
      <w:contextualSpacing/>
    </w:pPr>
  </w:style>
  <w:style w:type="character" w:styleId="a4">
    <w:name w:val="Hyperlink"/>
    <w:basedOn w:val="a0"/>
    <w:uiPriority w:val="99"/>
    <w:rsid w:val="005D3515"/>
    <w:rPr>
      <w:color w:val="0000FF"/>
      <w:u w:val="single"/>
    </w:rPr>
  </w:style>
  <w:style w:type="table" w:styleId="a5">
    <w:name w:val="Table Grid"/>
    <w:basedOn w:val="a1"/>
    <w:uiPriority w:val="59"/>
    <w:rsid w:val="005D3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 Знак1"/>
    <w:basedOn w:val="a"/>
    <w:uiPriority w:val="99"/>
    <w:qFormat/>
    <w:rsid w:val="005D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99"/>
    <w:qFormat/>
    <w:rsid w:val="005D3515"/>
    <w:rPr>
      <w:rFonts w:cs="Times New Roman"/>
      <w:i/>
      <w:iCs/>
    </w:rPr>
  </w:style>
  <w:style w:type="paragraph" w:customStyle="1" w:styleId="zag3">
    <w:name w:val="zag_3"/>
    <w:basedOn w:val="a"/>
    <w:rsid w:val="005D3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8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k.yandex.ru/i/4TS3yth01qxu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2024-09-04T09:38:00Z</dcterms:created>
  <dcterms:modified xsi:type="dcterms:W3CDTF">2024-09-04T10:26:00Z</dcterms:modified>
</cp:coreProperties>
</file>